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pPr>
      <w:bookmarkStart w:colFirst="0" w:colLast="0" w:name="_gjdgxs" w:id="0"/>
      <w:bookmarkEnd w:id="0"/>
      <w:r w:rsidDel="00000000" w:rsidR="00000000" w:rsidRPr="00000000">
        <w:rPr>
          <w:b w:val="1"/>
          <w:rtl w:val="0"/>
        </w:rPr>
        <w:t xml:space="preserve">Flag Trivia </w:t>
      </w:r>
      <w:r w:rsidDel="00000000" w:rsidR="00000000" w:rsidRPr="00000000">
        <w:rPr>
          <w:rtl w:val="0"/>
        </w:rPr>
        <w:t xml:space="preserve">Are you an expert when it comes to world flags? If so, why not back up your claims by playing Flag Trivia online today? There are nearly 200 countries across the globe as we speak, which means there is a vast amount of fun to be derived from the game. Though the game starts pretty easily with players being asked to identify some of the most well-known flags around, you can expect things to become more and more challenging as things progress when you’re faced with flags you may have never even seen before. Guess correctly and you’ll be given useful information about the country in question to help you build up your international knowledge. Play Flag Trivia today.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